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70"/>
        <w:gridCol w:w="5192"/>
        <w:gridCol w:w="190"/>
        <w:gridCol w:w="114"/>
        <w:gridCol w:w="409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5CE95FC" w:rsidR="00093CA9" w:rsidRDefault="000837E4"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336C7E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9D5ED0"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01B1C25F" w14:textId="77777777" w:rsidR="004F0F29" w:rsidRPr="004F0F29" w:rsidRDefault="004F0F29" w:rsidP="004F0F29">
            <w:pPr>
              <w:rPr>
                <w:lang w:val="en-US"/>
              </w:rPr>
            </w:pPr>
            <w:r w:rsidRPr="004F0F29">
              <w:rPr>
                <w:lang w:val="en-US"/>
              </w:rPr>
              <w:t xml:space="preserve">Law 2169 of 2021 “By which the country's low-carbon development is promoted by establishing minimum targets and measures regarding carbon neutrality and climate resilience, and other provisions are enacted.” </w:t>
            </w:r>
          </w:p>
          <w:p w14:paraId="1B7A55D6" w14:textId="77777777" w:rsidR="004F0F29" w:rsidRPr="004F0F29" w:rsidRDefault="004F0F29" w:rsidP="004F0F29">
            <w:pPr>
              <w:rPr>
                <w:lang w:val="en-US"/>
              </w:rPr>
            </w:pPr>
          </w:p>
          <w:p w14:paraId="313A697B" w14:textId="6DF75FEE" w:rsidR="00093CA9" w:rsidRPr="004F0F29" w:rsidRDefault="004F0F29" w:rsidP="00234788">
            <w:pPr>
              <w:rPr>
                <w:lang w:val="sv-SE"/>
              </w:rPr>
            </w:pPr>
            <w:r w:rsidRPr="004F0F29">
              <w:rPr>
                <w:lang w:val="sv-SE"/>
              </w:rPr>
              <w:t>Ley 2169 de 2021 “Por medio de la cual se impulsa el desarrollo bajo en carbono del país mediante el establecimiento de metas y medidas mínimas en materia de carbono neutralidad y resiliencia climática y se dictan otras disposiciones.”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808857F" w:rsidR="00093CA9" w:rsidRDefault="00015804" w:rsidP="00093CA9">
            <w:r w:rsidRPr="00015804">
              <w:t>https://web.archive.org/web/20250710210441/https://www.anla.gov.co/07rediseureka2024/normativa/leyes/ley-2169-de-2021-ley-de-accion-climatica-y-desarrollo-bajo-en-carbono</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98F9CFF" w:rsidR="00093CA9" w:rsidRDefault="004F0F2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22123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586C47F" w:rsidR="00093CA9" w:rsidRDefault="004F0F2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CA08AB1" w14:textId="77777777" w:rsidR="009D5ED0" w:rsidRPr="009D5ED0" w:rsidRDefault="009D5ED0" w:rsidP="009D5ED0">
            <w:pPr>
              <w:rPr>
                <w:lang w:val="en-US"/>
              </w:rPr>
            </w:pPr>
            <w:r w:rsidRPr="009D5ED0">
              <w:rPr>
                <w:lang w:val="en-US"/>
              </w:rPr>
              <w:t>Colombia’s Climate Action Law (Ley 2169 de 2021) establishes a comprehensive framework to achieve carbon neutrality by 2050, strengthen climate resilience, and promote low-carbon development. It sets ambitious mitigation targets, including a 51% reduction in greenhouse gas emissions by 2030, a 40% cut in black carbon emissions, and net-zero deforestation of natural forests. Adaptation goals span multiple sectors—urban planning, health, energy, agriculture, and transport—emphasizing ecosystem-based strategies, risk management, and sustainable infrastructure. The law also mandates the integration of climate considerations into national and local planning instruments.</w:t>
            </w:r>
          </w:p>
          <w:p w14:paraId="18257824" w14:textId="7B0CC00A" w:rsidR="00093CA9" w:rsidRPr="009D5ED0" w:rsidRDefault="009D5ED0" w:rsidP="009D5ED0">
            <w:pPr>
              <w:rPr>
                <w:lang w:val="en-US"/>
              </w:rPr>
            </w:pPr>
            <w:r w:rsidRPr="009D5ED0">
              <w:rPr>
                <w:lang w:val="en-US"/>
              </w:rPr>
              <w:t>To support implementation, the law introduces governance and monitoring mechanisms. These include the National Climate Change Information System (SNICC), mandatory emissions reporting for public and private entities, and the establishment of national carbon budgets. It also promotes the development of carbon markets, including REDD+ initiatives, and strengthens financial tools such as green taxonomies and climate finance strategies. Education, public awareness, and scientific research are prioritized to ensure informed participation and innovation in climate action.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0929242" w:rsidR="00093CA9" w:rsidRDefault="00BB5A1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B3C9F46" w:rsidR="00093CA9" w:rsidRPr="00173D7C" w:rsidRDefault="00BB5A12"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29A7E6A" w:rsidR="00093CA9" w:rsidRDefault="00BB5A12"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606FDA1" w:rsidR="00093CA9" w:rsidRPr="006B7B0D" w:rsidRDefault="00BB5A12" w:rsidP="00093CA9">
            <w:r w:rsidRPr="00BB5A12">
              <w:t>Ministry of Environment and Sustainable Development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8F1B419" w:rsidR="00093CA9" w:rsidRPr="006B7B0D" w:rsidRDefault="00BB5A1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CB8945A" w:rsidR="00093CA9" w:rsidRDefault="00BB5A1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01E4747" w:rsidR="00093CA9" w:rsidRPr="008017F9" w:rsidRDefault="00BB5A12" w:rsidP="00093CA9">
            <w:pPr>
              <w:keepNext/>
              <w:rPr>
                <w:color w:val="000000" w:themeColor="text1"/>
              </w:rPr>
            </w:pPr>
            <w:r w:rsidRPr="00BB5A12">
              <w:rPr>
                <w:color w:val="000000" w:themeColor="text1"/>
              </w:rPr>
              <w:t>Ley 2169 de 2021 establishes a comprehensive monitoring framework to oversee Colombia’s climate action goals, including mandatory emissions reporting, public transparency tools, and a centralized climate information system (SNICC) that integrates mitigation, adaptation, and finance data. It mandates biennial progress reports, open data access, and sectoral implementation plans, ensuring accountability and public engagement in achieving carbon neutrality and climate resilience by 2050.</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423CA7A6" w:rsidR="00CF5268" w:rsidRDefault="006A4195" w:rsidP="00DD3144">
            <w:r>
              <w:t>X</w:t>
            </w:r>
          </w:p>
        </w:tc>
        <w:tc>
          <w:tcPr>
            <w:tcW w:w="1447" w:type="dxa"/>
            <w:vAlign w:val="center"/>
          </w:tcPr>
          <w:p w14:paraId="13B916E8" w14:textId="77777777" w:rsidR="00CF5268" w:rsidRDefault="00CF5268" w:rsidP="00DD3144"/>
        </w:tc>
        <w:tc>
          <w:tcPr>
            <w:tcW w:w="1447" w:type="dxa"/>
            <w:vAlign w:val="center"/>
          </w:tcPr>
          <w:p w14:paraId="16103FAE" w14:textId="08F88C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BF8557C" w:rsidR="00CF5268" w:rsidRDefault="006A4195"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6A6D4C6"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93DA2F2" w:rsidR="00CF5268" w:rsidRDefault="006A4195"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CA0F0C9" w:rsidR="00CF5268" w:rsidRDefault="006A4195" w:rsidP="00DD3144">
            <w:r>
              <w:t>X</w:t>
            </w:r>
          </w:p>
        </w:tc>
        <w:tc>
          <w:tcPr>
            <w:tcW w:w="1447" w:type="dxa"/>
            <w:vAlign w:val="center"/>
          </w:tcPr>
          <w:p w14:paraId="4B303F1A" w14:textId="558B1894"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D933BCE" w:rsidR="00CF5268" w:rsidRDefault="006A4195" w:rsidP="00DD3144">
            <w:r>
              <w:t>X</w:t>
            </w:r>
          </w:p>
        </w:tc>
        <w:tc>
          <w:tcPr>
            <w:tcW w:w="1447" w:type="dxa"/>
            <w:vAlign w:val="center"/>
          </w:tcPr>
          <w:p w14:paraId="7467E63D" w14:textId="77777777" w:rsidR="00CF5268" w:rsidRDefault="00CF5268" w:rsidP="00DD3144"/>
        </w:tc>
        <w:tc>
          <w:tcPr>
            <w:tcW w:w="1447" w:type="dxa"/>
            <w:vAlign w:val="center"/>
          </w:tcPr>
          <w:p w14:paraId="4A3DBF18" w14:textId="4D5AC062"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B9EFCF2" w:rsidR="466E435B" w:rsidRDefault="006A4195"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46A1D44" w:rsidR="00CF5268" w:rsidRDefault="006A4195"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5F15B7E" w:rsidR="466E435B" w:rsidRDefault="006A4195"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74FEDE7" w:rsidR="466E435B" w:rsidRDefault="006A4195"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0669DF1" w:rsidR="466E435B" w:rsidRDefault="006A4195"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5BC61D63" w:rsidR="466E435B" w:rsidRDefault="006A4195"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5A623BF3" w:rsidR="00CF5268" w:rsidRDefault="006A4195"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50229C06"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AC87023" w:rsidR="00CF5268" w:rsidRDefault="006A4195"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41E59EF2" w:rsidR="00B536E6" w:rsidRDefault="006A4195"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210F76DE" w:rsidR="00B536E6" w:rsidRDefault="006A4195"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694FEB07" w:rsidR="00B536E6" w:rsidRDefault="006A4195"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39F85737" w:rsidR="00B536E6" w:rsidRDefault="006A4195"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46F3B6C6" w:rsidR="00B536E6" w:rsidRDefault="006A4195"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0EB79B88" w:rsidR="00B536E6" w:rsidRDefault="006A4195"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4D65C77" w:rsidR="00B536E6" w:rsidRDefault="006A4195"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1EA61394" w:rsidR="00B536E6" w:rsidRDefault="006A4195"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5FB68308" w:rsidR="00B536E6" w:rsidRDefault="00015804"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77CDA82A" w:rsidR="00B536E6" w:rsidRDefault="00015804"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27B9406E" w:rsidR="00B536E6" w:rsidRDefault="00015804"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0D0E34B" w:rsidR="00B536E6" w:rsidRDefault="00015804"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48AC8C84" w:rsidR="00B536E6" w:rsidRDefault="00015804"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E976D63" w:rsidR="00B536E6" w:rsidRDefault="00015804"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324C22BE" w:rsidR="00B536E6" w:rsidRDefault="00015804"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DDD9A35" w:rsidR="00B536E6" w:rsidRDefault="00015804"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2971AC29" w:rsidR="00B536E6" w:rsidRDefault="00015804"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8E6709F" w:rsidR="00B536E6" w:rsidRDefault="00015804"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0B7B416E" w:rsidR="00B536E6" w:rsidRDefault="00015804"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289DF3F" w:rsidR="00B536E6" w:rsidRDefault="00015804"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E4635E6" w:rsidR="00B536E6" w:rsidRDefault="00015804"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68E935D" w:rsidR="00B536E6" w:rsidRDefault="00015804"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31D2272F" w:rsidR="00524D54" w:rsidRPr="00015804" w:rsidRDefault="00015804" w:rsidP="00DD3144">
            <w:pPr>
              <w:rPr>
                <w:lang w:val="en-US"/>
              </w:rPr>
            </w:pPr>
            <w:r w:rsidRPr="00015804">
              <w:rPr>
                <w:lang w:val="en-US"/>
              </w:rPr>
              <w:t>All entities headquartered in Colombia or conducting activities within the national territory.</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92A2D03" w:rsidR="00576ED8" w:rsidRDefault="00015804"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279645B" w:rsidR="009C4798" w:rsidRDefault="00F91661" w:rsidP="00DD3144">
            <w:r>
              <w:t xml:space="preserve">The Policy doesn’t specify a sanction for not complying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60BD6F7" w:rsidR="00CB1649" w:rsidRPr="00FA0CF8" w:rsidRDefault="00F91661"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F42AEC0" w:rsidR="008063B5" w:rsidRDefault="00F91661"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E77931F" w:rsidR="00042406" w:rsidRDefault="00F91661"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6D847B35" w:rsidR="00042406" w:rsidRDefault="00F91661"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59FD8281" w:rsidR="00042406" w:rsidRDefault="00F91661"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BF6F638" w:rsidR="00042406" w:rsidRDefault="00F91661"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71DC40D" w:rsidR="00042406" w:rsidRDefault="00F91661"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616789C" w:rsidR="00042406" w:rsidRDefault="00F91661"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0EA6F520" w:rsidR="00042406" w:rsidRDefault="00F91661"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79B953F3" w:rsidR="00B0479E" w:rsidRDefault="00F91661"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55D691C7" w:rsidR="00B0479E" w:rsidRDefault="00F91661"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5997D6F" w:rsidR="00B0479E" w:rsidRDefault="00421A02"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C6DE7C9" w:rsidR="00B0479E" w:rsidRDefault="00421A02"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08F2FD22" w:rsidR="00B0479E" w:rsidRPr="00421A02" w:rsidRDefault="00421A02" w:rsidP="00421A02">
            <w:pPr>
              <w:rPr>
                <w:rFonts w:ascii="Calibri" w:hAnsi="Calibri" w:cs="Calibri"/>
                <w:lang w:val="en-US"/>
              </w:rPr>
            </w:pPr>
            <w:r w:rsidRPr="00421A02">
              <w:rPr>
                <w:rFonts w:ascii="Calibri" w:hAnsi="Calibri" w:cs="Calibri"/>
                <w:lang w:val="en-US"/>
              </w:rPr>
              <w:t>Entities must report their GHG emissions using</w:t>
            </w:r>
            <w:r>
              <w:rPr>
                <w:rFonts w:ascii="Calibri" w:hAnsi="Calibri" w:cs="Calibri"/>
                <w:lang w:val="en-US"/>
              </w:rPr>
              <w:t xml:space="preserve"> </w:t>
            </w:r>
            <w:r w:rsidRPr="00421A02">
              <w:rPr>
                <w:rFonts w:ascii="Calibri" w:hAnsi="Calibri" w:cs="Calibri"/>
                <w:lang w:val="en-US"/>
              </w:rPr>
              <w:t>methodologies defined by the Ministry of Environment and Sustainable Development.</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6CD1203C" w:rsidR="00B0479E" w:rsidRDefault="00421A02"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220DDE1A" w:rsidR="00B0479E" w:rsidRDefault="00421A02"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090E5A33" w:rsidR="00B0479E" w:rsidRDefault="00421A02"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3AAFB8FD" w:rsidR="00B0479E" w:rsidRDefault="00186659"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025887E6" w:rsidR="00B0479E" w:rsidRDefault="00186659"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196228B2" w:rsidR="00B0479E" w:rsidRDefault="00186659"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65BFF999" w:rsidR="00B0479E" w:rsidRDefault="00186659"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10D757A0" w:rsidR="00B0479E" w:rsidRDefault="00186659" w:rsidP="00DD3144">
            <w:r>
              <w:t>x</w:t>
            </w:r>
          </w:p>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30493DF6" w:rsidR="00B0479E" w:rsidRDefault="00186659"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04DADFFC" w:rsidR="00B0479E" w:rsidRDefault="00186659"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BCF8350" w:rsidR="00B0479E" w:rsidRDefault="00186659"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02912A7D" w:rsidR="00B0479E" w:rsidRDefault="00186659" w:rsidP="00DD3144">
            <w:r>
              <w:t>Article 6 sets the targets for different industries aiming for carbon neutrality for 2050.</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1617A101" w:rsidR="00B0479E" w:rsidRDefault="00186659"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42136C49"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4C75626" w:rsidR="00DA416F" w:rsidRPr="00DD3144" w:rsidRDefault="00A736BF"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E40B15F" w:rsidR="00DA416F" w:rsidRPr="00DD3144" w:rsidRDefault="00A736BF"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2E13A83" w:rsidR="00DA416F" w:rsidRPr="00DD3144" w:rsidRDefault="00A736BF"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58EABD9" w:rsidR="00DA416F" w:rsidRPr="00DD3144" w:rsidRDefault="00A736BF"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D639220" w:rsidR="00DA416F" w:rsidRPr="00DD3144" w:rsidRDefault="00A736BF"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FE9BDD9" w:rsidR="00DA416F" w:rsidRPr="00DD3144" w:rsidRDefault="00A736BF"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5252125" w:rsidR="00DA416F" w:rsidRPr="00DD3144" w:rsidRDefault="00A736BF"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C757743" w:rsidR="00DA416F" w:rsidRPr="00DD3144" w:rsidRDefault="00A736BF"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16D11B1" w:rsidR="00DA416F" w:rsidRPr="00DD3144" w:rsidRDefault="00A736BF"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04C90A9" w:rsidR="00DA416F" w:rsidRPr="00DD3144" w:rsidRDefault="00A736B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45689AC" w:rsidR="00DA416F" w:rsidRPr="00DD3144" w:rsidRDefault="00A736BF"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6EC6301" w:rsidR="00DA416F" w:rsidRPr="00DD3144" w:rsidRDefault="00A736B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59ED6D6" w:rsidR="00DA416F" w:rsidRPr="00DD3144" w:rsidRDefault="00A736BF"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9A48F6F" w:rsidR="00DA416F" w:rsidRPr="00DD3144" w:rsidRDefault="00A736BF"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791F57EF"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t>
            </w:r>
            <w:proofErr w:type="spellStart"/>
            <w:r w:rsidRPr="00DD3144">
              <w:rPr>
                <w:rFonts w:ascii="Calibri" w:hAnsi="Calibri" w:cs="Calibri"/>
              </w:rPr>
              <w:t>w</w:t>
            </w:r>
            <w:r w:rsidR="00A736BF">
              <w:rPr>
                <w:rFonts w:ascii="Calibri" w:hAnsi="Calibri" w:cs="Calibri"/>
              </w:rPr>
              <w:t>X</w:t>
            </w:r>
            <w:r w:rsidRPr="00DD3144">
              <w:rPr>
                <w:rFonts w:ascii="Calibri" w:hAnsi="Calibri" w:cs="Calibri"/>
              </w:rPr>
              <w:t>ithin</w:t>
            </w:r>
            <w:proofErr w:type="spellEnd"/>
            <w:r w:rsidRPr="00DD3144">
              <w:rPr>
                <w:rFonts w:ascii="Calibri" w:hAnsi="Calibri" w:cs="Calibri"/>
              </w:rPr>
              <w:t xml:space="preserve">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48DE955E"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F70E3C4"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E1515B6"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0E2AF552"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F33444E" w:rsidR="00C4670C" w:rsidRPr="00C37D48" w:rsidRDefault="00883C07"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29EEA370"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300BBA1"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976F255"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2111F87F"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F4C0A5A" w:rsidR="00C4670C" w:rsidRPr="00C37D48" w:rsidRDefault="00883C07"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543C0794"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048CF0E"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6EA9452"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698A46"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69403FC" w:rsidR="00C4670C" w:rsidRPr="00C37D48" w:rsidRDefault="00883C07"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23361502" w:rsidR="00C4670C" w:rsidRPr="00C37D48" w:rsidRDefault="00883C07"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6CD0C05F" w:rsidR="00C4670C" w:rsidRPr="00C37D48" w:rsidRDefault="00883C07"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33B8AAE"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4E443351"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297178E1"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01370A09"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3788BAE2"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1376521D"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7CD6A64" w:rsidR="004F276F" w:rsidRPr="00C37D48" w:rsidRDefault="00883C07"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D38D197"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355E45B2"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CA4995F" w:rsidR="004F276F" w:rsidRPr="00C37D48" w:rsidRDefault="00883C07"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519CDE4D" w:rsidR="004F276F" w:rsidRPr="00C37D48" w:rsidRDefault="00883C07"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A091581" w:rsidR="004F276F" w:rsidRPr="00C37D48" w:rsidRDefault="00883C07"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198AAE10" w:rsidR="004F276F" w:rsidRPr="00C37D48" w:rsidRDefault="00883C07"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8445820" w:rsidR="004F276F" w:rsidRPr="00C37D48" w:rsidRDefault="00883C07"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0F5CC4B" w:rsidR="004F276F" w:rsidRPr="00C37D48" w:rsidRDefault="00883C07"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5865F586" w:rsidR="004F276F" w:rsidRPr="00C37D48" w:rsidRDefault="00883C07"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5339C8E6"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6ADD10C5" w:rsidR="004F276F" w:rsidRPr="00C37D48" w:rsidRDefault="00883C07"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DD94104" w:rsidR="004F276F" w:rsidRPr="00C37D48" w:rsidRDefault="00883C07"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29FFC36" w:rsidR="004F276F" w:rsidRPr="00C37D48" w:rsidRDefault="00883C07"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E9B8193" w:rsidR="004F276F" w:rsidRPr="00C37D48" w:rsidRDefault="00883C07"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EC6DC11" w:rsidR="004F276F" w:rsidRPr="00C37D48" w:rsidRDefault="00883C07"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DF52EB8" w:rsidR="004F276F" w:rsidRPr="00C37D48" w:rsidRDefault="00883C07"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20E520A" w:rsidR="004F276F" w:rsidRPr="00C37D48" w:rsidRDefault="00883C07"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6D85FD76" w:rsidR="004F276F" w:rsidRPr="00C37D48" w:rsidRDefault="00883C07" w:rsidP="00C37D48">
            <w:pPr>
              <w:rPr>
                <w:rFonts w:ascii="Calibri" w:hAnsi="Calibri" w:cs="Calibri"/>
              </w:rPr>
            </w:pPr>
            <w:r w:rsidRPr="00883C07">
              <w:rPr>
                <w:rFonts w:ascii="Calibri" w:hAnsi="Calibri" w:cs="Calibri"/>
              </w:rPr>
              <w:t>All entities headquartered in Colombia or conducting activities within the national territory.</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2E19501F" w:rsidR="004F276F" w:rsidRPr="00C37D48" w:rsidRDefault="00883C07" w:rsidP="00C37D48">
            <w:pPr>
              <w:rPr>
                <w:rFonts w:ascii="Calibri" w:hAnsi="Calibri" w:cs="Calibri"/>
              </w:rPr>
            </w:pPr>
            <w:r>
              <w:rPr>
                <w:rFonts w:ascii="Calibri" w:hAnsi="Calibri" w:cs="Calibri"/>
              </w:rPr>
              <w:t xml:space="preserve">The public sector </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8BBBAF0" w:rsidR="004F276F" w:rsidRPr="00C37D48" w:rsidRDefault="00883C07"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6355D0C" w:rsidR="004F276F" w:rsidRPr="00C37D48" w:rsidRDefault="0022165A"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83F76EB" w:rsidR="001F30DE" w:rsidRPr="00C37D48" w:rsidRDefault="0022165A"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5C1DBE0" w:rsidR="001F30DE" w:rsidRPr="00C37D48" w:rsidRDefault="0022165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91D1DA8" w:rsidR="004F48E8" w:rsidRPr="00C37D48" w:rsidRDefault="0022165A"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2E8E4696" w:rsidR="000A1365" w:rsidRPr="00C37D48" w:rsidRDefault="0022165A"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6DE30AC" w:rsidR="00850F36" w:rsidRPr="00C37D48" w:rsidRDefault="0022165A" w:rsidP="00C37D48">
            <w:pPr>
              <w:rPr>
                <w:rFonts w:ascii="Calibri" w:hAnsi="Calibri" w:cs="Calibri"/>
              </w:rPr>
            </w:pPr>
            <w:r>
              <w:rPr>
                <w:rFonts w:ascii="Calibri" w:hAnsi="Calibri" w:cs="Calibri"/>
              </w:rPr>
              <w:t>X</w:t>
            </w: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44FE2D8C" w:rsidR="00850F36" w:rsidRPr="00C37D48" w:rsidRDefault="0022165A"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6263663" w:rsidR="00850F36" w:rsidRPr="00C37D48" w:rsidRDefault="0022165A"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63016EB2" w:rsidR="00850F36" w:rsidRPr="00C37D48" w:rsidRDefault="0022165A"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90090BC" w:rsidR="00850F36" w:rsidRPr="00C37D48" w:rsidRDefault="0022165A"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35BD4F9E" w:rsidR="00850F36" w:rsidRPr="00C37D48" w:rsidRDefault="0022165A"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3AA439A4" w:rsidR="00850F36" w:rsidRPr="00C37D48" w:rsidRDefault="0022165A"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94408DE" w:rsidR="00850F36" w:rsidRPr="00C37D48" w:rsidRDefault="0022165A"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521500A4" w:rsidR="00850F36" w:rsidRPr="00C37D48" w:rsidRDefault="0022165A"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0AC6852C" w:rsidR="00850F36" w:rsidRPr="00C37D48" w:rsidRDefault="0022165A"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CEFAA8B" w:rsidR="00850F36" w:rsidRPr="00C37D48" w:rsidRDefault="0022165A"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116E943B" w:rsidR="00850F36" w:rsidRPr="00C37D48" w:rsidRDefault="0022165A"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61699CB7" w:rsidR="00D9431B" w:rsidRPr="00C37D48" w:rsidRDefault="0022165A" w:rsidP="00C37D48">
            <w:pPr>
              <w:rPr>
                <w:rFonts w:ascii="Calibri" w:hAnsi="Calibri" w:cs="Calibri"/>
              </w:rPr>
            </w:pPr>
            <w:r>
              <w:rPr>
                <w:rFonts w:ascii="Calibri" w:hAnsi="Calibri" w:cs="Calibri"/>
              </w:rPr>
              <w:t>Article 6 sets the different targets to the reduction and to de achieve a carbon neutrality for 2025. It sets different goal that entities public and private most comply to reach that goal through time.</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0455A723" w:rsidR="000A1365" w:rsidRPr="00C37D48" w:rsidRDefault="0022165A"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4F9AB80" w:rsidR="00C81DE5" w:rsidRPr="00C37D48" w:rsidRDefault="0022165A"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69F62676" w:rsidR="000A1365" w:rsidRPr="00C37D48" w:rsidRDefault="000A1365" w:rsidP="00C37D48">
            <w:pPr>
              <w:rPr>
                <w:rFonts w:ascii="Calibri" w:hAnsi="Calibri" w:cs="Calibri"/>
              </w:rPr>
            </w:pPr>
          </w:p>
        </w:tc>
        <w:tc>
          <w:tcPr>
            <w:tcW w:w="1573" w:type="dxa"/>
            <w:vAlign w:val="center"/>
          </w:tcPr>
          <w:p w14:paraId="37D60944" w14:textId="232E6C4A" w:rsidR="000A1365" w:rsidRPr="00C37D48" w:rsidRDefault="0022165A"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46FD0A2E" w:rsidR="000A1365" w:rsidRPr="00C37D48" w:rsidRDefault="0022165A" w:rsidP="00C37D48">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28F0B266" w:rsidR="000A1365" w:rsidRPr="00C37D48" w:rsidRDefault="000B0507"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2AC1A7C" w:rsidR="000A1365" w:rsidRPr="00C37D48" w:rsidRDefault="000B0507"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9643F27" w:rsidR="000A1365" w:rsidRPr="00C37D48" w:rsidRDefault="00A11FC7"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F80CE14" w:rsidR="000A1365" w:rsidRPr="00C37D48" w:rsidRDefault="000B0507"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6B6EB698" w:rsidR="000A1365" w:rsidRPr="00C37D48" w:rsidRDefault="000B0507" w:rsidP="00C37D48">
            <w:pPr>
              <w:rPr>
                <w:rFonts w:ascii="Calibri" w:hAnsi="Calibri" w:cs="Calibri"/>
              </w:rPr>
            </w:pPr>
            <w:r>
              <w:rPr>
                <w:rFonts w:ascii="Calibri" w:hAnsi="Calibri" w:cs="Calibri"/>
              </w:rPr>
              <w:t>X</w:t>
            </w: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6A9554B" w:rsidR="00D9431B" w:rsidRPr="00C37D48" w:rsidRDefault="000B0507" w:rsidP="00C37D48">
            <w:pPr>
              <w:rPr>
                <w:rFonts w:ascii="Calibri" w:hAnsi="Calibri" w:cs="Calibri"/>
              </w:rPr>
            </w:pPr>
            <w:r>
              <w:rPr>
                <w:rFonts w:ascii="Calibri" w:hAnsi="Calibri" w:cs="Calibri"/>
              </w:rPr>
              <w:t>XX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4CD6DFB" w:rsidR="00890032" w:rsidRPr="00C37D48" w:rsidRDefault="000B0507"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22A984C1" w:rsidR="00474855" w:rsidRPr="000B0507" w:rsidRDefault="000B0507" w:rsidP="00C37D48">
            <w:pPr>
              <w:rPr>
                <w:rFonts w:ascii="Calibri" w:hAnsi="Calibri" w:cs="Calibri"/>
                <w:lang w:val="es-ES"/>
              </w:rPr>
            </w:pPr>
            <w:r w:rsidRPr="000B0507">
              <w:rPr>
                <w:rFonts w:ascii="Calibri" w:hAnsi="Calibri" w:cs="Calibri"/>
                <w:lang w:val="en-US"/>
              </w:rPr>
              <w:t xml:space="preserve">It </w:t>
            </w:r>
            <w:r w:rsidRPr="000B0507">
              <w:rPr>
                <w:rFonts w:ascii="Calibri" w:hAnsi="Calibri" w:cs="Calibri"/>
                <w:lang w:val="en-US"/>
              </w:rPr>
              <w:t>requires targeted entities to develop and implement</w:t>
            </w:r>
            <w:r w:rsidRPr="000B0507">
              <w:rPr>
                <w:rFonts w:ascii="Calibri" w:hAnsi="Calibri" w:cs="Calibri"/>
                <w:lang w:val="en-US"/>
              </w:rPr>
              <w:t xml:space="preserve"> </w:t>
            </w:r>
            <w:r w:rsidRPr="000B0507">
              <w:rPr>
                <w:rFonts w:ascii="Calibri" w:hAnsi="Calibri" w:cs="Calibri"/>
                <w:lang w:val="en-US"/>
              </w:rPr>
              <w:t>transition plans</w:t>
            </w:r>
            <w:r w:rsidRPr="000B0507">
              <w:rPr>
                <w:rFonts w:ascii="Calibri" w:hAnsi="Calibri" w:cs="Calibri"/>
                <w:lang w:val="en-US"/>
              </w:rPr>
              <w:t xml:space="preserve"> </w:t>
            </w:r>
            <w:r w:rsidRPr="000B0507">
              <w:rPr>
                <w:rFonts w:ascii="Calibri" w:hAnsi="Calibri" w:cs="Calibri"/>
                <w:lang w:val="en-US"/>
              </w:rPr>
              <w:t>toward carbon neutrality and climate resilience. These are not always labeled explicitly as “transition plans,” but the law mandates the creation of structured, time-bound plans with clear climate objectives.</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52E4E931" w:rsidR="003618D4" w:rsidRPr="00C37D48" w:rsidRDefault="000B0507"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5FA90A6B"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71F30D6F" w:rsidR="003618D4" w:rsidRPr="00C37D48" w:rsidRDefault="000B0507"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773FD5D5" w:rsidR="003618D4" w:rsidRPr="00C37D48" w:rsidRDefault="000B0507"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548F23AC" w:rsidR="003618D4" w:rsidRPr="00C37D48" w:rsidRDefault="000B0507"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4556FB3" w:rsidR="003618D4" w:rsidRPr="00C37D48" w:rsidRDefault="000B0507"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AB97564" w:rsidR="003618D4" w:rsidRPr="00C37D48" w:rsidRDefault="000B0507"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40BBE1C7" w:rsidR="00E7486E" w:rsidRPr="00C37D48" w:rsidRDefault="000B0507"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0C58AB9A"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02D156EE" w:rsidR="00671EA4" w:rsidRPr="00C37D48" w:rsidRDefault="000B0507"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4008E73" w:rsidR="00B610C2" w:rsidRPr="00610F28" w:rsidRDefault="000B050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465AF25" w:rsidR="00B610C2" w:rsidRPr="00610F28" w:rsidRDefault="000B050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BFCCEFF" w:rsidR="00B610C2" w:rsidRPr="00610F28" w:rsidRDefault="000B050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C9DDB16" w:rsidR="00B610C2" w:rsidRPr="00610F28" w:rsidRDefault="000B050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EEABBA6" w:rsidR="00B610C2" w:rsidRPr="00610F28" w:rsidRDefault="000B050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E2DB548" w:rsidR="00B610C2" w:rsidRPr="00610F28" w:rsidRDefault="000B050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A906D29" w:rsidR="00B610C2" w:rsidRPr="00610F28" w:rsidRDefault="000B050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1B8AE36" w:rsidR="00B610C2" w:rsidRPr="00610F28" w:rsidRDefault="000B050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500322B" w:rsidR="00B610C2" w:rsidRPr="00610F28" w:rsidRDefault="000B050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39192AE" w:rsidR="00B610C2" w:rsidRPr="00610F28" w:rsidRDefault="000B050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2B50F1B" w:rsidR="00B610C2" w:rsidRPr="00610F28" w:rsidRDefault="000B0507"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7A4CE5FB"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31FC7F0"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54648D6"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1464FCF5" w:rsidR="00D4323A" w:rsidRPr="00CF2E7C" w:rsidRDefault="000B0507"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0148F3DC"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6C002E1"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F3B6846" w:rsidR="00D4323A" w:rsidRPr="00CF2E7C" w:rsidRDefault="000B0507"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551C385E"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36AB6091"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67A45C29"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277087A8"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23110E0D" w:rsidR="00D4323A" w:rsidRPr="00CF2E7C" w:rsidRDefault="000B0507"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30C71F8B"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211D29D" w:rsidR="00D4323A" w:rsidRPr="00CF2E7C" w:rsidRDefault="000B0507"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60C9B6F0" w:rsidR="00D4323A" w:rsidRPr="00CF2E7C" w:rsidRDefault="000B0507"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55F9981E" w:rsidR="00092534" w:rsidRPr="00CF2E7C" w:rsidRDefault="000D0E5E"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634D9F7F" w:rsidR="00092534" w:rsidRPr="00CF2E7C" w:rsidRDefault="000D0E5E"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33ECBADB" w:rsidR="00092534" w:rsidRPr="00CF2E7C" w:rsidRDefault="000D0E5E"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BC936BB" w:rsidR="00092534" w:rsidRPr="00CF2E7C" w:rsidRDefault="000D0E5E"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11456F3D" w:rsidR="00092534" w:rsidRPr="00CF2E7C" w:rsidRDefault="000D0E5E"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2FC93FB1" w:rsidR="00092534" w:rsidRPr="00CF2E7C" w:rsidRDefault="000D0E5E"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569D3C8C" w:rsidR="00092534" w:rsidRPr="00CF2E7C" w:rsidRDefault="000D0E5E"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69289921" w:rsidR="00092534" w:rsidRPr="00CF2E7C" w:rsidRDefault="000D0E5E"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48241976"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2BF1929E" w:rsidR="00092534" w:rsidRPr="00CF2E7C" w:rsidRDefault="000D0E5E"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D928D90" w:rsidR="00092534" w:rsidRPr="00CF2E7C" w:rsidRDefault="000D0E5E"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2A4DC92C" w:rsidR="00092534" w:rsidRPr="00CF2E7C" w:rsidRDefault="000D0E5E"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052B5A34" w:rsidR="00092534" w:rsidRPr="00CF2E7C" w:rsidRDefault="000D0E5E"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6B303FB9" w:rsidR="00092534" w:rsidRPr="00CF2E7C" w:rsidRDefault="000D0E5E"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5099D4F" w:rsidR="00092534" w:rsidRPr="00CF2E7C" w:rsidRDefault="000D0E5E"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CE4B857" w:rsidR="00092534" w:rsidRPr="00CF2E7C" w:rsidRDefault="000D0E5E"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D80B6DF" w:rsidR="00092534" w:rsidRPr="00CF2E7C" w:rsidRDefault="000D0E5E"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DF47DF9" w:rsidR="00092534" w:rsidRPr="00CF2E7C" w:rsidRDefault="000D0E5E"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791A821" w:rsidR="00092534" w:rsidRPr="00CF2E7C" w:rsidRDefault="000D0E5E"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69EBB854" w:rsidR="00092534" w:rsidRPr="00CF2E7C" w:rsidRDefault="000D0E5E"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30B4D27" w:rsidR="00092534" w:rsidRPr="00CF2E7C" w:rsidRDefault="000D0E5E"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339B9474" w:rsidR="00092534" w:rsidRPr="00CF2E7C" w:rsidRDefault="000D0E5E"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29B0453" w:rsidR="00092534" w:rsidRPr="00CF2E7C" w:rsidRDefault="000D0E5E"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1FBCD59C"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D4C4709" w:rsidR="00092534" w:rsidRPr="00CF2E7C" w:rsidRDefault="000D0E5E" w:rsidP="00CF2E7C">
            <w:pPr>
              <w:rPr>
                <w:rFonts w:ascii="Calibri" w:hAnsi="Calibri" w:cs="Calibri"/>
              </w:rPr>
            </w:pPr>
            <w:r>
              <w:rPr>
                <w:rFonts w:ascii="Calibri" w:hAnsi="Calibri" w:cs="Calibri"/>
              </w:rPr>
              <w:t>Those who headquarters are in Colombia or exercise inside national territory.</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1279470" w:rsidR="00092534" w:rsidRPr="00CF2E7C" w:rsidRDefault="000D0E5E" w:rsidP="00CF2E7C">
            <w:pPr>
              <w:rPr>
                <w:rFonts w:ascii="Calibri" w:hAnsi="Calibri" w:cs="Calibri"/>
              </w:rPr>
            </w:pPr>
            <w:r>
              <w:rPr>
                <w:rFonts w:ascii="Calibri" w:hAnsi="Calibri" w:cs="Calibri"/>
              </w:rPr>
              <w:t xml:space="preserve">Public entities </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6767477" w:rsidR="00092534" w:rsidRPr="00CF2E7C" w:rsidRDefault="000D0E5E"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595EC2BC" w:rsidR="00DB1E72" w:rsidRPr="00CF2E7C" w:rsidRDefault="000D0E5E"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3618768" w:rsidR="00092534" w:rsidRPr="00CF2E7C" w:rsidRDefault="000D0E5E"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F9463D7" w:rsidR="00092534" w:rsidRPr="00CF2E7C" w:rsidRDefault="000D0E5E"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7B61E420" w:rsidR="00D46B07" w:rsidRPr="00CF2E7C" w:rsidRDefault="000D0E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CF68A46" w:rsidR="00FD3587" w:rsidRPr="00CF2E7C" w:rsidRDefault="000D0E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aims goals for the reduction of emissions and a system to keep track of it, it doesn’t </w:t>
            </w:r>
            <w:proofErr w:type="gramStart"/>
            <w:r>
              <w:rPr>
                <w:rFonts w:ascii="Calibri" w:eastAsia="Times New Roman" w:hAnsi="Calibri" w:cs="Calibri"/>
                <w:kern w:val="0"/>
                <w:lang w:eastAsia="en-GB"/>
                <w14:ligatures w14:val="none"/>
              </w:rPr>
              <w:t>related</w:t>
            </w:r>
            <w:proofErr w:type="gramEnd"/>
            <w:r>
              <w:rPr>
                <w:rFonts w:ascii="Calibri" w:eastAsia="Times New Roman" w:hAnsi="Calibri" w:cs="Calibri"/>
                <w:kern w:val="0"/>
                <w:lang w:eastAsia="en-GB"/>
                <w14:ligatures w14:val="none"/>
              </w:rPr>
              <w:t xml:space="preserve"> directly to the Paris agreement, although principles are similar and they are related.</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292372C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D0E5E">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4FF608F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D0E5E">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CC3B89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D0E5E">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7672906" w:rsidR="00D46B07" w:rsidRPr="00CF2E7C" w:rsidRDefault="000D0E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597486A0"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690F9718" w:rsidR="00702413" w:rsidRPr="000D0E5E" w:rsidRDefault="000D0E5E" w:rsidP="00CF2E7C">
            <w:pPr>
              <w:textAlignment w:val="baseline"/>
              <w:rPr>
                <w:rFonts w:eastAsia="Times New Roman" w:cstheme="minorHAnsi"/>
                <w:kern w:val="0"/>
                <w:lang w:val="en-US" w:eastAsia="en-GB"/>
                <w14:ligatures w14:val="none"/>
              </w:rPr>
            </w:pPr>
            <w:r w:rsidRPr="000D0E5E">
              <w:rPr>
                <w:rFonts w:eastAsia="Times New Roman" w:cstheme="minorHAnsi"/>
                <w:kern w:val="0"/>
                <w:lang w:val="en-US" w:eastAsia="en-GB"/>
                <w14:ligatures w14:val="none"/>
              </w:rPr>
              <w:t>An important additional aspect of L</w:t>
            </w:r>
            <w:r>
              <w:rPr>
                <w:rFonts w:eastAsia="Times New Roman" w:cstheme="minorHAnsi"/>
                <w:kern w:val="0"/>
                <w:lang w:val="en-US" w:eastAsia="en-GB"/>
                <w14:ligatures w14:val="none"/>
              </w:rPr>
              <w:t>aw</w:t>
            </w:r>
            <w:r w:rsidRPr="000D0E5E">
              <w:rPr>
                <w:rFonts w:eastAsia="Times New Roman" w:cstheme="minorHAnsi"/>
                <w:kern w:val="0"/>
                <w:lang w:val="en-US" w:eastAsia="en-GB"/>
                <w14:ligatures w14:val="none"/>
              </w:rPr>
              <w:t xml:space="preserve"> 2169 de 2021 is its comprehensive integration of climate action into national planning and governance frameworks. Beyond carbon markets, the law mandates the formulation and implementation of </w:t>
            </w:r>
            <w:r w:rsidRPr="000D0E5E">
              <w:rPr>
                <w:rFonts w:eastAsia="Times New Roman" w:cstheme="minorHAnsi"/>
                <w:i/>
                <w:iCs/>
                <w:kern w:val="0"/>
                <w:lang w:val="en-US" w:eastAsia="en-GB"/>
                <w14:ligatures w14:val="none"/>
              </w:rPr>
              <w:t xml:space="preserve">Planes </w:t>
            </w:r>
            <w:proofErr w:type="spellStart"/>
            <w:r w:rsidRPr="000D0E5E">
              <w:rPr>
                <w:rFonts w:eastAsia="Times New Roman" w:cstheme="minorHAnsi"/>
                <w:i/>
                <w:iCs/>
                <w:kern w:val="0"/>
                <w:lang w:val="en-US" w:eastAsia="en-GB"/>
                <w14:ligatures w14:val="none"/>
              </w:rPr>
              <w:t>Integrales</w:t>
            </w:r>
            <w:proofErr w:type="spellEnd"/>
            <w:r w:rsidRPr="000D0E5E">
              <w:rPr>
                <w:rFonts w:eastAsia="Times New Roman" w:cstheme="minorHAnsi"/>
                <w:i/>
                <w:iCs/>
                <w:kern w:val="0"/>
                <w:lang w:val="en-US" w:eastAsia="en-GB"/>
                <w14:ligatures w14:val="none"/>
              </w:rPr>
              <w:t xml:space="preserve"> de </w:t>
            </w:r>
            <w:proofErr w:type="spellStart"/>
            <w:r w:rsidRPr="000D0E5E">
              <w:rPr>
                <w:rFonts w:eastAsia="Times New Roman" w:cstheme="minorHAnsi"/>
                <w:i/>
                <w:iCs/>
                <w:kern w:val="0"/>
                <w:lang w:val="en-US" w:eastAsia="en-GB"/>
                <w14:ligatures w14:val="none"/>
              </w:rPr>
              <w:t>Gestión</w:t>
            </w:r>
            <w:proofErr w:type="spellEnd"/>
            <w:r w:rsidRPr="000D0E5E">
              <w:rPr>
                <w:rFonts w:eastAsia="Times New Roman" w:cstheme="minorHAnsi"/>
                <w:i/>
                <w:iCs/>
                <w:kern w:val="0"/>
                <w:lang w:val="en-US" w:eastAsia="en-GB"/>
                <w14:ligatures w14:val="none"/>
              </w:rPr>
              <w:t xml:space="preserve"> del Cambio </w:t>
            </w:r>
            <w:proofErr w:type="spellStart"/>
            <w:r w:rsidRPr="000D0E5E">
              <w:rPr>
                <w:rFonts w:eastAsia="Times New Roman" w:cstheme="minorHAnsi"/>
                <w:i/>
                <w:iCs/>
                <w:kern w:val="0"/>
                <w:lang w:val="en-US" w:eastAsia="en-GB"/>
                <w14:ligatures w14:val="none"/>
              </w:rPr>
              <w:t>Climático</w:t>
            </w:r>
            <w:proofErr w:type="spellEnd"/>
            <w:r w:rsidRPr="000D0E5E">
              <w:rPr>
                <w:rFonts w:eastAsia="Times New Roman" w:cstheme="minorHAnsi"/>
                <w:kern w:val="0"/>
                <w:lang w:val="en-US" w:eastAsia="en-GB"/>
                <w14:ligatures w14:val="none"/>
              </w:rPr>
              <w:t xml:space="preserve"> at both sectoral and territorial levels (PIGCCS and PIGCCT), ensuring that climate mitigation and adaptation are embedded in all levels of public policy. It also establishes a robust Monitoring, Reporting, and Verification (MRV) system through the </w:t>
            </w:r>
            <w:r w:rsidRPr="000D0E5E">
              <w:rPr>
                <w:rFonts w:eastAsia="Times New Roman" w:cstheme="minorHAnsi"/>
                <w:i/>
                <w:iCs/>
                <w:kern w:val="0"/>
                <w:lang w:val="en-US" w:eastAsia="en-GB"/>
                <w14:ligatures w14:val="none"/>
              </w:rPr>
              <w:t xml:space="preserve">Sistema Nacional de </w:t>
            </w:r>
            <w:proofErr w:type="spellStart"/>
            <w:r w:rsidRPr="000D0E5E">
              <w:rPr>
                <w:rFonts w:eastAsia="Times New Roman" w:cstheme="minorHAnsi"/>
                <w:i/>
                <w:iCs/>
                <w:kern w:val="0"/>
                <w:lang w:val="en-US" w:eastAsia="en-GB"/>
                <w14:ligatures w14:val="none"/>
              </w:rPr>
              <w:t>Información</w:t>
            </w:r>
            <w:proofErr w:type="spellEnd"/>
            <w:r w:rsidRPr="000D0E5E">
              <w:rPr>
                <w:rFonts w:eastAsia="Times New Roman" w:cstheme="minorHAnsi"/>
                <w:i/>
                <w:iCs/>
                <w:kern w:val="0"/>
                <w:lang w:val="en-US" w:eastAsia="en-GB"/>
                <w14:ligatures w14:val="none"/>
              </w:rPr>
              <w:t xml:space="preserve"> </w:t>
            </w:r>
            <w:proofErr w:type="spellStart"/>
            <w:r w:rsidRPr="000D0E5E">
              <w:rPr>
                <w:rFonts w:eastAsia="Times New Roman" w:cstheme="minorHAnsi"/>
                <w:i/>
                <w:iCs/>
                <w:kern w:val="0"/>
                <w:lang w:val="en-US" w:eastAsia="en-GB"/>
                <w14:ligatures w14:val="none"/>
              </w:rPr>
              <w:t>sobre</w:t>
            </w:r>
            <w:proofErr w:type="spellEnd"/>
            <w:r w:rsidRPr="000D0E5E">
              <w:rPr>
                <w:rFonts w:eastAsia="Times New Roman" w:cstheme="minorHAnsi"/>
                <w:i/>
                <w:iCs/>
                <w:kern w:val="0"/>
                <w:lang w:val="en-US" w:eastAsia="en-GB"/>
                <w14:ligatures w14:val="none"/>
              </w:rPr>
              <w:t xml:space="preserve"> Cambio </w:t>
            </w:r>
            <w:proofErr w:type="spellStart"/>
            <w:r w:rsidRPr="000D0E5E">
              <w:rPr>
                <w:rFonts w:eastAsia="Times New Roman" w:cstheme="minorHAnsi"/>
                <w:i/>
                <w:iCs/>
                <w:kern w:val="0"/>
                <w:lang w:val="en-US" w:eastAsia="en-GB"/>
                <w14:ligatures w14:val="none"/>
              </w:rPr>
              <w:t>Climático</w:t>
            </w:r>
            <w:proofErr w:type="spellEnd"/>
            <w:r w:rsidRPr="000D0E5E">
              <w:rPr>
                <w:rFonts w:eastAsia="Times New Roman" w:cstheme="minorHAnsi"/>
                <w:kern w:val="0"/>
                <w:lang w:val="en-US" w:eastAsia="en-GB"/>
                <w14:ligatures w14:val="none"/>
              </w:rPr>
              <w:t xml:space="preserve"> (SNICC), which consolidates data from multiple sources to support transparency and accountability. Furthermore, the law emphasizes education, public participation, and intergenerational equity, recognizing the role of youth, women, and vulnerable populations in achieving climate goals. This holistic approach positions the law not only as a tool for carbon credit governance but as a foundational framework for Colombia’s long-term climate resilience and sustainable development.</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397E6E" w14:textId="77777777" w:rsidR="006E04C6" w:rsidRDefault="006E04C6" w:rsidP="00874E39">
      <w:r>
        <w:separator/>
      </w:r>
    </w:p>
  </w:endnote>
  <w:endnote w:type="continuationSeparator" w:id="0">
    <w:p w14:paraId="305EA4D7" w14:textId="77777777" w:rsidR="006E04C6" w:rsidRDefault="006E04C6" w:rsidP="00874E39">
      <w:r>
        <w:continuationSeparator/>
      </w:r>
    </w:p>
  </w:endnote>
  <w:endnote w:type="continuationNotice" w:id="1">
    <w:p w14:paraId="612E1E70" w14:textId="77777777" w:rsidR="006E04C6" w:rsidRDefault="006E04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902284" w14:textId="77777777" w:rsidR="006E04C6" w:rsidRDefault="006E04C6" w:rsidP="00874E39">
      <w:r>
        <w:separator/>
      </w:r>
    </w:p>
  </w:footnote>
  <w:footnote w:type="continuationSeparator" w:id="0">
    <w:p w14:paraId="0CE86425" w14:textId="77777777" w:rsidR="006E04C6" w:rsidRDefault="006E04C6" w:rsidP="00874E39">
      <w:r>
        <w:continuationSeparator/>
      </w:r>
    </w:p>
  </w:footnote>
  <w:footnote w:type="continuationNotice" w:id="1">
    <w:p w14:paraId="76FB8B48" w14:textId="77777777" w:rsidR="006E04C6" w:rsidRDefault="006E04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6D209C8"/>
    <w:multiLevelType w:val="multilevel"/>
    <w:tmpl w:val="D9343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811172749">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804"/>
    <w:rsid w:val="00016AF3"/>
    <w:rsid w:val="00021C84"/>
    <w:rsid w:val="0002241F"/>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7E4"/>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507"/>
    <w:rsid w:val="000B0734"/>
    <w:rsid w:val="000B15C7"/>
    <w:rsid w:val="000B1BF7"/>
    <w:rsid w:val="000B37B0"/>
    <w:rsid w:val="000B3F66"/>
    <w:rsid w:val="000B3F68"/>
    <w:rsid w:val="000B4374"/>
    <w:rsid w:val="000B719B"/>
    <w:rsid w:val="000C1982"/>
    <w:rsid w:val="000C2857"/>
    <w:rsid w:val="000C52F1"/>
    <w:rsid w:val="000D0592"/>
    <w:rsid w:val="000D0E5E"/>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659"/>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65A"/>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1DB"/>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A0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DF8"/>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195"/>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04C6"/>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C07"/>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5ED0"/>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1FC7"/>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240"/>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6BF"/>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A12"/>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E58"/>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0E3"/>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661"/>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7645365">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60251964">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217263">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6221865">
      <w:bodyDiv w:val="1"/>
      <w:marLeft w:val="0"/>
      <w:marRight w:val="0"/>
      <w:marTop w:val="0"/>
      <w:marBottom w:val="0"/>
      <w:divBdr>
        <w:top w:val="none" w:sz="0" w:space="0" w:color="auto"/>
        <w:left w:val="none" w:sz="0" w:space="0" w:color="auto"/>
        <w:bottom w:val="none" w:sz="0" w:space="0" w:color="auto"/>
        <w:right w:val="none" w:sz="0" w:space="0" w:color="auto"/>
      </w:divBdr>
      <w:divsChild>
        <w:div w:id="1498153308">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82990">
      <w:bodyDiv w:val="1"/>
      <w:marLeft w:val="0"/>
      <w:marRight w:val="0"/>
      <w:marTop w:val="0"/>
      <w:marBottom w:val="0"/>
      <w:divBdr>
        <w:top w:val="none" w:sz="0" w:space="0" w:color="auto"/>
        <w:left w:val="none" w:sz="0" w:space="0" w:color="auto"/>
        <w:bottom w:val="none" w:sz="0" w:space="0" w:color="auto"/>
        <w:right w:val="none" w:sz="0" w:space="0" w:color="auto"/>
      </w:divBdr>
      <w:divsChild>
        <w:div w:id="1422524924">
          <w:marLeft w:val="0"/>
          <w:marRight w:val="0"/>
          <w:marTop w:val="0"/>
          <w:marBottom w:val="0"/>
          <w:divBdr>
            <w:top w:val="none" w:sz="0" w:space="0" w:color="auto"/>
            <w:left w:val="none" w:sz="0" w:space="0" w:color="auto"/>
            <w:bottom w:val="none" w:sz="0" w:space="0" w:color="auto"/>
            <w:right w:val="none" w:sz="0" w:space="0" w:color="auto"/>
          </w:divBdr>
        </w:div>
      </w:divsChild>
    </w:div>
    <w:div w:id="974408857">
      <w:bodyDiv w:val="1"/>
      <w:marLeft w:val="0"/>
      <w:marRight w:val="0"/>
      <w:marTop w:val="0"/>
      <w:marBottom w:val="0"/>
      <w:divBdr>
        <w:top w:val="none" w:sz="0" w:space="0" w:color="auto"/>
        <w:left w:val="none" w:sz="0" w:space="0" w:color="auto"/>
        <w:bottom w:val="none" w:sz="0" w:space="0" w:color="auto"/>
        <w:right w:val="none" w:sz="0" w:space="0" w:color="auto"/>
      </w:divBdr>
    </w:div>
    <w:div w:id="1036538785">
      <w:bodyDiv w:val="1"/>
      <w:marLeft w:val="0"/>
      <w:marRight w:val="0"/>
      <w:marTop w:val="0"/>
      <w:marBottom w:val="0"/>
      <w:divBdr>
        <w:top w:val="none" w:sz="0" w:space="0" w:color="auto"/>
        <w:left w:val="none" w:sz="0" w:space="0" w:color="auto"/>
        <w:bottom w:val="none" w:sz="0" w:space="0" w:color="auto"/>
        <w:right w:val="none" w:sz="0" w:space="0" w:color="auto"/>
      </w:divBdr>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899818">
      <w:bodyDiv w:val="1"/>
      <w:marLeft w:val="0"/>
      <w:marRight w:val="0"/>
      <w:marTop w:val="0"/>
      <w:marBottom w:val="0"/>
      <w:divBdr>
        <w:top w:val="none" w:sz="0" w:space="0" w:color="auto"/>
        <w:left w:val="none" w:sz="0" w:space="0" w:color="auto"/>
        <w:bottom w:val="none" w:sz="0" w:space="0" w:color="auto"/>
        <w:right w:val="none" w:sz="0" w:space="0" w:color="auto"/>
      </w:divBdr>
    </w:div>
    <w:div w:id="164535615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98955454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9A8D48C5-CF98-409F-B027-6971E644471A}"/>
</file>

<file path=docProps/app.xml><?xml version="1.0" encoding="utf-8"?>
<Properties xmlns="http://schemas.openxmlformats.org/officeDocument/2006/extended-properties" xmlns:vt="http://schemas.openxmlformats.org/officeDocument/2006/docPropsVTypes">
  <Template>Normal</Template>
  <TotalTime>565</TotalTime>
  <Pages>96</Pages>
  <Words>23157</Words>
  <Characters>127366</Characters>
  <Application>Microsoft Office Word</Application>
  <DocSecurity>0</DocSecurity>
  <Lines>1061</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3</cp:revision>
  <cp:lastPrinted>2025-03-21T00:14:00Z</cp:lastPrinted>
  <dcterms:created xsi:type="dcterms:W3CDTF">2025-07-10T20:25:00Z</dcterms:created>
  <dcterms:modified xsi:type="dcterms:W3CDTF">2025-07-11T04:33:00Z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